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A70" w:rsidRDefault="00A03291">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为提高教学质量蓄势</w:t>
      </w:r>
    </w:p>
    <w:p w:rsidR="00904A70" w:rsidRDefault="00A03291">
      <w:pPr>
        <w:snapToGrid w:val="0"/>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——我校成功举行教师教学基本功比赛</w:t>
      </w:r>
    </w:p>
    <w:p w:rsidR="00A03291" w:rsidRDefault="00A03291">
      <w:pPr>
        <w:snapToGrid w:val="0"/>
        <w:spacing w:line="580" w:lineRule="exact"/>
        <w:ind w:firstLineChars="200" w:firstLine="640"/>
        <w:rPr>
          <w:rFonts w:ascii="仿宋_GB2312" w:eastAsia="仿宋_GB2312" w:hAnsi="仿宋_GB2312" w:cs="仿宋_GB2312"/>
          <w:sz w:val="32"/>
          <w:szCs w:val="32"/>
        </w:rPr>
      </w:pPr>
    </w:p>
    <w:p w:rsidR="00904A70" w:rsidRDefault="00A03291">
      <w:pPr>
        <w:snapToGrid w:val="0"/>
        <w:spacing w:line="580" w:lineRule="exact"/>
        <w:ind w:firstLineChars="200" w:firstLine="640"/>
        <w:rPr>
          <w:rFonts w:ascii="仿宋_GB2312" w:eastAsia="仿宋_GB2312" w:hAnsi="仿宋_GB2312" w:cs="仿宋_GB2312"/>
          <w:sz w:val="32"/>
          <w:szCs w:val="32"/>
        </w:rPr>
      </w:pPr>
      <w:bookmarkStart w:id="0" w:name="_GoBack"/>
      <w:bookmarkEnd w:id="0"/>
      <w:r>
        <w:rPr>
          <w:rFonts w:ascii="仿宋_GB2312" w:eastAsia="仿宋_GB2312" w:hAnsi="仿宋_GB2312" w:cs="仿宋_GB2312" w:hint="eastAsia"/>
          <w:sz w:val="32"/>
          <w:szCs w:val="32"/>
        </w:rPr>
        <w:t>为持续推进“课堂革命”，严肃认真地坚持向课堂要质量，在前期规范教学常规、狠抓教学基本秩序基础上，</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15-16</w:t>
      </w:r>
      <w:r>
        <w:rPr>
          <w:rFonts w:ascii="仿宋_GB2312" w:eastAsia="仿宋_GB2312" w:hAnsi="仿宋_GB2312" w:cs="仿宋_GB2312" w:hint="eastAsia"/>
          <w:sz w:val="32"/>
          <w:szCs w:val="32"/>
        </w:rPr>
        <w:t>日，我校举行了以板书设计、语言表达、信息化教学能力和职业教育政策理论水平为内容的教师教学能力比赛。市教育局职教教研室孟凡秋主任现场进行了观摩指导。</w:t>
      </w:r>
    </w:p>
    <w:p w:rsidR="00904A70" w:rsidRDefault="00A03291">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本次比赛采用各系推荐和随机抽取相结合的办法产生</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名参赛人员。比赛过程中，全体教师心系学校发展，一丝不苟地展示了前期学习训练成果，显示了我校教师良好的精神风貌。</w:t>
      </w:r>
    </w:p>
    <w:p w:rsidR="00904A70" w:rsidRDefault="00A03291">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机械工程系卢俊杰，商务管理系陈云卿、焦涵、韩萍萍，电气工程系陈常东五位教师获得本次教师基本功比赛一等奖。</w:t>
      </w:r>
    </w:p>
    <w:p w:rsidR="00904A70" w:rsidRDefault="00904A70">
      <w:pPr>
        <w:snapToGrid w:val="0"/>
        <w:spacing w:line="580" w:lineRule="exact"/>
        <w:ind w:firstLineChars="1400" w:firstLine="4480"/>
        <w:rPr>
          <w:rFonts w:ascii="仿宋_GB2312" w:eastAsia="仿宋_GB2312" w:hAnsi="仿宋_GB2312" w:cs="仿宋_GB2312"/>
          <w:sz w:val="32"/>
          <w:szCs w:val="32"/>
        </w:rPr>
      </w:pPr>
    </w:p>
    <w:sectPr w:rsidR="00904A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A70"/>
    <w:rsid w:val="000A05DB"/>
    <w:rsid w:val="00904A70"/>
    <w:rsid w:val="009A088A"/>
    <w:rsid w:val="00A03291"/>
    <w:rsid w:val="00B101E8"/>
    <w:rsid w:val="11E13BBE"/>
    <w:rsid w:val="425F0CE8"/>
    <w:rsid w:val="67D553D6"/>
    <w:rsid w:val="79251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5D5CA3-FFEB-490C-8C5C-F97F8EC02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45</Words>
  <Characters>262</Characters>
  <Application>Microsoft Office Word</Application>
  <DocSecurity>0</DocSecurity>
  <Lines>2</Lines>
  <Paragraphs>1</Paragraphs>
  <ScaleCrop>false</ScaleCrop>
  <Company/>
  <LinksUpToDate>false</LinksUpToDate>
  <CharactersWithSpaces>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cp:revision>
  <dcterms:created xsi:type="dcterms:W3CDTF">2021-12-16T23:53:00Z</dcterms:created>
  <dcterms:modified xsi:type="dcterms:W3CDTF">2021-12-17T00:52:00Z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1DC43CBE354840C187718960044B609F</vt:lpwstr>
  </property>
</Properties>
</file>